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C5" w:rsidRDefault="009E67C5" w:rsidP="009B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E67C5" w:rsidTr="009E67C5">
        <w:tc>
          <w:tcPr>
            <w:tcW w:w="5228" w:type="dxa"/>
          </w:tcPr>
          <w:p w:rsidR="009E67C5" w:rsidRDefault="009E67C5" w:rsidP="009E67C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spellStart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Клиентті</w:t>
            </w:r>
            <w:proofErr w:type="spellEnd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тарту</w:t>
            </w:r>
            <w:proofErr w:type="spellEnd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бойынша</w:t>
            </w:r>
            <w:proofErr w:type="spellEnd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көрсетуге</w:t>
            </w:r>
            <w:proofErr w:type="spellEnd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қосылу</w:t>
            </w:r>
            <w:proofErr w:type="spellEnd"/>
            <w:r w:rsidRPr="006110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9E67C5" w:rsidRDefault="009E67C5" w:rsidP="009E67C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ШАРТЫ</w:t>
            </w:r>
          </w:p>
          <w:p w:rsidR="009E67C5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</w:p>
          <w:p w:rsidR="009E67C5" w:rsidRPr="00EE4630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Алматы қаласы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ab/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</w:t>
            </w:r>
            <w:r w:rsidR="00D86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___»_________ 2023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жыл</w:t>
            </w:r>
          </w:p>
          <w:p w:rsidR="009E67C5" w:rsidRPr="00EE4630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</w:p>
          <w:p w:rsidR="009E67C5" w:rsidRDefault="009E67C5" w:rsidP="0066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Қазақстан Республикасы Азаматтық кодексінің 389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бабының тәртібі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нде 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жасалатын клиенттерді тарту бойынша қызметтер көрсетуге қосылу шарты (бұдан әрі – Шарт)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«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Ломбард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«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CreditLine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»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ЖШС, бұдан әрі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Тапсырыс беруші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ды, 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жалпы ұсынылған шартқа қосылған жеке тұлға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бұдан әрі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«Серіктес»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деп атала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ды, 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қызметтерін көрсету тәртібін айқындайды,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  бірлесіп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қолдану кезінде –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Тараптар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 деп аталады</w:t>
            </w:r>
            <w:r w:rsidRPr="00EE463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67C5" w:rsidRPr="00EE4630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E67C5" w:rsidRPr="00EB08D9" w:rsidRDefault="009E67C5" w:rsidP="009E67C5">
            <w:pPr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</w:pP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1. Серіктес Тапсырыс берушіге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«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Ломбард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«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CreditLine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»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ЖШС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-не 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микрокредит алу үшін үшінші тұлғаларды тарту бойынша қызметтерді (бұдан әрі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–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«Қ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ызметтер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»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) жеке өзі көрсетеді, ал Тапсырыс беруші бір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жолғы 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 тиісті сыйақыны төлеу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 xml:space="preserve">ді 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міндет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іне алады</w:t>
            </w:r>
            <w:r w:rsidRPr="00EB08D9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val="kk-KZ" w:eastAsia="ru-RU"/>
              </w:rPr>
              <w:t>.</w:t>
            </w:r>
          </w:p>
          <w:p w:rsidR="009E67C5" w:rsidRPr="00546672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6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Қызметтер осы Шартқа қол қойылған сәттен бастап және оның қолданылу мерзімі ішінде көрсетіледі.</w:t>
            </w:r>
          </w:p>
          <w:p w:rsid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6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2. Қызмет көрсету басталғанға дейін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="00D86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еріктес https://</w:t>
            </w:r>
            <w:r w:rsidR="00D86217" w:rsidRPr="00D862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my</w:t>
            </w:r>
            <w:r w:rsidRPr="00546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.creditline.kz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ында </w:t>
            </w:r>
            <w:r w:rsidRPr="00546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тіркелуі  және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546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еке кабинетке кіру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 рұқсат алуы тиіс</w:t>
            </w:r>
            <w:r w:rsidRPr="005466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67C5" w:rsidRPr="00172A14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3. Қызметтерді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еріктес Тапсырыс берушіге микрокредит беру мүмкіндігін бағалау үшін үшінші тұлғалардың құжаттары мен ақпаратын ұсыну арқылы көрсетеді. Бұл ретте,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еріктес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Ломбард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CreditLine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ЖШС құжаттар мен ақпараттарды ұсынған кезде олардың барлық дербес деректерін жинауға, сақтауға және өңдеуге үшінші тұлғалардың келісімін алатынына кепілдік береді және ол үшін жауап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кершілікті көтереді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67C5" w:rsidRPr="00172A14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 Тартылған 1 (бір) клиент үшін біржолғы сыйақының құны жасалған кепіл билетінде көрсетілген микрокредит сомасының 1%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ын (бір пайызын) құрайды. Сыйақыны төлеу Тапсырыс беруші 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тартылған 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клиент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арасында шарт жасалғаннан 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кейін 3 (үш) жұмыс күні ішінде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еріктестің қалауы бойынша қолма-қол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ақшалай 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немесе қолма-қол ақшасыз нысанда жүргізіледі. Қолма-қол ақшасыз төлем жасау үшін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еріктес Тапсырыс берушіге тиісті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деректемелерді </w:t>
            </w:r>
            <w:r w:rsidRPr="00172A1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ұсынуы керек.</w:t>
            </w:r>
          </w:p>
          <w:p w:rsidR="009E67C5" w:rsidRPr="006F0866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Кепіл билеті кез келген себептер бойынша жасалмаған немесе кейіннен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тартылған 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клиент басқа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епіл билеттері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Тапсырыс берушімен жасаған жағдайда Серіктес сыйақы төлеуді 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талап етуге құқылы емес, ал Тапсырыс беруші сыйақы төлеуге міндетті емес.</w:t>
            </w:r>
          </w:p>
          <w:p w:rsidR="009E67C5" w:rsidRPr="006F0866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5. Тараптар үшінші тұлғаларға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артқа қатысы бар кез келген ақпаратты және/немесе құжаттарды жария етпеу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ді 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осы Шартқа байланысты өздері алатын (алған) кез келген ақпарат пен құжаттарға қатысты құпиялылықты сақтау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міндетте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ріне алады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9E67C5" w:rsidRPr="006F0866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 Осы Шартты орындау барысында туындайтын барлық даулар, келіспеушіліктер немесе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араптардың талаптары келіссөздер жолымен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шешіледі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жағдайда сотта шешіледі.</w:t>
            </w:r>
          </w:p>
          <w:p w:rsidR="009E67C5" w:rsidRPr="006F0866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7. Осы Шарт мемлекеттік және орыс тілдерінде жасалды, бірдей заңды күші бар.</w:t>
            </w:r>
          </w:p>
          <w:p w:rsidR="009E67C5" w:rsidRPr="006F0866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8. Осы Шарт оған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араптар қол қойған сәттен бастап күшіне енеді және Серіктестің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еке кабинетін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белсенсіз ету немесе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Тапсырыс беруші бұл туралы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6F0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еріктесті 15 күнтізбелік күннен кешіктірмей ескертумен осы Шартты орындаудан біржақты бас тарту сәтіне дейін қолданылады.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E67C5" w:rsidRPr="006C74B8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E67C5" w:rsidRDefault="009E67C5" w:rsidP="009E6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9E67C5" w:rsidRDefault="009E67C5" w:rsidP="009E6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9E67C5" w:rsidRDefault="009E67C5" w:rsidP="009E6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</w:p>
          <w:p w:rsidR="009E67C5" w:rsidRPr="006C74B8" w:rsidRDefault="009E67C5" w:rsidP="009E67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Тапсырыс беруші/Заказчик</w:t>
            </w:r>
          </w:p>
          <w:p w:rsidR="009E67C5" w:rsidRPr="00611091" w:rsidRDefault="009E67C5" w:rsidP="009E67C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C74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«Ломбард «CreditLine»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ЖШС</w:t>
            </w:r>
          </w:p>
          <w:p w:rsidR="009E67C5" w:rsidRPr="006C74B8" w:rsidRDefault="009E67C5" w:rsidP="009E67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752E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Әуезов к-сі,</w:t>
            </w:r>
            <w:r w:rsidRPr="006C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163 А, н.п. 207 </w:t>
            </w:r>
          </w:p>
          <w:p w:rsidR="009E67C5" w:rsidRPr="006C74B8" w:rsidRDefault="009E67C5" w:rsidP="009E67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C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6C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100740008000</w:t>
            </w:r>
          </w:p>
          <w:p w:rsidR="009E67C5" w:rsidRPr="006C74B8" w:rsidRDefault="009E67C5" w:rsidP="009E67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ЖС</w:t>
            </w:r>
            <w:r w:rsidRPr="006C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KZ196017131000031943</w:t>
            </w:r>
          </w:p>
          <w:p w:rsidR="009E67C5" w:rsidRPr="006C74B8" w:rsidRDefault="009E67C5" w:rsidP="009E67C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Халық Банкі» АҚ</w:t>
            </w:r>
            <w:r w:rsidRPr="006C74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E67C5" w:rsidRPr="00D86217" w:rsidRDefault="009E67C5" w:rsidP="009E67C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ED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52ED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752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HSBKKZKX</w:t>
            </w:r>
          </w:p>
          <w:p w:rsidR="009E67C5" w:rsidRPr="00D86217" w:rsidRDefault="009E67C5" w:rsidP="009E67C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7C5" w:rsidRPr="009E67C5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 Казимиров В.Б.</w:t>
            </w:r>
          </w:p>
        </w:tc>
        <w:tc>
          <w:tcPr>
            <w:tcW w:w="5228" w:type="dxa"/>
          </w:tcPr>
          <w:p w:rsidR="009E67C5" w:rsidRPr="009E67C5" w:rsidRDefault="009E67C5" w:rsidP="009E67C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ДОГОВОР</w:t>
            </w:r>
          </w:p>
          <w:p w:rsidR="009E67C5" w:rsidRPr="009E67C5" w:rsidRDefault="009E67C5" w:rsidP="009E67C5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  <w:r w:rsidRPr="009E67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присоединения на оказание услуг по привлечению клиента</w:t>
            </w:r>
          </w:p>
          <w:p w:rsidR="009E67C5" w:rsidRPr="009E67C5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</w:pPr>
          </w:p>
          <w:p w:rsidR="009E67C5" w:rsidRPr="009E67C5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город Алматы </w:t>
            </w:r>
            <w:r w:rsidRPr="009E67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ab/>
            </w:r>
            <w:r w:rsidRPr="009E67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ru-RU"/>
              </w:rPr>
              <w:t xml:space="preserve">  </w:t>
            </w:r>
            <w:r w:rsidR="00D8621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>«____»________ 2023</w:t>
            </w:r>
            <w:r w:rsidRPr="009E67C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kk-KZ" w:eastAsia="ru-RU"/>
              </w:rPr>
              <w:t xml:space="preserve"> год</w:t>
            </w:r>
          </w:p>
          <w:p w:rsidR="009E67C5" w:rsidRPr="009E67C5" w:rsidRDefault="009E67C5" w:rsidP="009E67C5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договор присоединения на оказание услуг по привлечению клиентов (далее – Договор), заключаемый в порядке ст.389 Гражданского кодекса Республики Казахстан, определяет порядок оказания услуг ТОО</w:t>
            </w:r>
            <w:r w:rsidRPr="009E67C5">
              <w:rPr>
                <w:rFonts w:ascii="Times New Roman" w:hAnsi="Times New Roman" w:cs="Times New Roman"/>
                <w:sz w:val="24"/>
                <w:szCs w:val="24"/>
              </w:rPr>
              <w:t xml:space="preserve"> «Ломбард «</w:t>
            </w:r>
            <w:r w:rsidRPr="009E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CreditLine</w:t>
            </w:r>
            <w:r w:rsidRPr="009E6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именуемому в дальнейшем «Заказчик», физическим </w:t>
            </w:r>
            <w:proofErr w:type="gramStart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</w:t>
            </w:r>
            <w:proofErr w:type="gramEnd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присоединившимся к предложенному договору в целом, именуемым в дальнейшем «Партнер», а при совместном упоминании – «Стороны».</w:t>
            </w:r>
          </w:p>
          <w:p w:rsidR="0066286B" w:rsidRPr="0066286B" w:rsidRDefault="0066286B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1.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Партнер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лично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Заказчику услуги по привлечению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третьих лиц для получения ими микрокредита в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9E67C5">
              <w:rPr>
                <w:rFonts w:ascii="Times New Roman" w:hAnsi="Times New Roman" w:cs="Times New Roman"/>
                <w:sz w:val="24"/>
                <w:szCs w:val="24"/>
              </w:rPr>
              <w:t xml:space="preserve"> «Ломбард «</w:t>
            </w:r>
            <w:r w:rsidRPr="009E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CreditLine</w:t>
            </w:r>
            <w:r w:rsidRPr="009E6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«Услуги»), а Заказчик обязуется выплатить единовременно соответствующее вознаграждение. 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оказываются с момента подписания настоящего Договора и в течение срока его действия.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 начала оказания услуг Партнер должен зарегис</w:t>
            </w:r>
            <w:r w:rsidR="00D8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трироваться на сайте https://</w:t>
            </w:r>
            <w:r w:rsidR="00D862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.creditline.kz и получить доступ к Личному кабинету.</w:t>
            </w:r>
          </w:p>
          <w:p w:rsidR="009E67C5" w:rsidRPr="009E67C5" w:rsidRDefault="009E67C5" w:rsidP="009E6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оказываются Партнером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путем предоставления Заказчику документов и информации третьих лиц для оценки возможности выдачи последним </w:t>
            </w:r>
            <w:proofErr w:type="spellStart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микрокредита</w:t>
            </w:r>
            <w:proofErr w:type="spellEnd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При этом</w:t>
            </w:r>
            <w:proofErr w:type="gramStart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  гарантирует, что  получил согласие третьих лиц на сбор, хранение и обработку всех их персональных данных при предоставлении документов и информации в ТОО</w:t>
            </w:r>
            <w:r w:rsidRPr="009E67C5">
              <w:rPr>
                <w:rFonts w:ascii="Times New Roman" w:hAnsi="Times New Roman" w:cs="Times New Roman"/>
                <w:sz w:val="24"/>
                <w:szCs w:val="24"/>
              </w:rPr>
              <w:t xml:space="preserve"> «Ломбард «</w:t>
            </w:r>
            <w:r w:rsidRPr="009E67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CreditLine</w:t>
            </w:r>
            <w:r w:rsidRPr="009E67C5">
              <w:rPr>
                <w:rFonts w:ascii="Times New Roman" w:hAnsi="Times New Roman" w:cs="Times New Roman"/>
                <w:sz w:val="24"/>
                <w:szCs w:val="24"/>
              </w:rPr>
              <w:t>» и несет ответственность за это.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Стоимость единовременного вознаграждения за 1 (одного) привлеченного клиента  составляет 1% (один процент) от суммы </w:t>
            </w:r>
            <w:proofErr w:type="spellStart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микрокредита</w:t>
            </w:r>
            <w:proofErr w:type="spellEnd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указанного в заключенном Залоговом билете.  Выплата вознаграждения производится в течение 3 (трех) рабочих дней после заключения Заказчиком и привлеченным клиентом, в наличной или безналичной форме по усмотрению Партнера. Для безналичной оплаты Партнер должен предоставить Заказчику соответствующие реквизиты.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 </w:t>
            </w:r>
            <w:proofErr w:type="spellStart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незаключения</w:t>
            </w:r>
            <w:proofErr w:type="spellEnd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Залогового билета по любым причинам или в последующем заключения привлеченным клиентом других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Залоговых билетов с Заказчиком, Партнер не вправе требовать выплаты вознаграждения, а Заказчик не обязан выплачивать вознаграждение.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Стороны обязуются не разглашать третьим лицами любую информацию и/или документы, имеющие отношение к Договору и соблюдать конфиденциальность в отношении любой информации и документов, которые будут (были) ими получены в связи с настоящим Договором.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Все споры, разногласия или требования Сторон, возникающие в ходе исполнения настоящего Договора, решаются путем переговоров, в противном случае в суде. 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Настоящий Договор составлен на государственном и русском языке, имеет одинаковую юридическую силу. 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Настоящий договор вступает в силу с момента его подписания Сторонами и действует до момента  деактивации Личного кабинета Партнера либо одностороннего отказа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Заказчика от исполнения настоящего договора с предупреждением об этом Партнера не </w:t>
            </w:r>
            <w:proofErr w:type="gramStart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позднее</w:t>
            </w:r>
            <w:proofErr w:type="gramEnd"/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чем за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календарных дней.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E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67C5" w:rsidRPr="009E67C5" w:rsidRDefault="009E67C5" w:rsidP="009E6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286B" w:rsidRDefault="0066286B" w:rsidP="0066286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Серіктес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/Партнер</w:t>
            </w:r>
          </w:p>
          <w:p w:rsidR="0066286B" w:rsidRDefault="0066286B" w:rsidP="0066286B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66286B" w:rsidRDefault="0066286B" w:rsidP="0066286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_________________________________</w:t>
            </w:r>
          </w:p>
          <w:p w:rsidR="0066286B" w:rsidRDefault="0066286B" w:rsidP="0066286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_________________________________</w:t>
            </w:r>
          </w:p>
          <w:p w:rsidR="0066286B" w:rsidRDefault="0066286B" w:rsidP="0066286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_________________________________</w:t>
            </w:r>
          </w:p>
          <w:p w:rsidR="0066286B" w:rsidRDefault="0066286B" w:rsidP="0066286B">
            <w:pPr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_________________________________</w:t>
            </w:r>
          </w:p>
          <w:p w:rsidR="009E67C5" w:rsidRPr="009E67C5" w:rsidRDefault="009E67C5" w:rsidP="009B01F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E67C5" w:rsidRPr="009E67C5" w:rsidRDefault="009E67C5" w:rsidP="009B01F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E67C5" w:rsidRPr="009E67C5" w:rsidRDefault="009E67C5" w:rsidP="009B01F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E67C5" w:rsidRPr="009E67C5" w:rsidRDefault="009E67C5" w:rsidP="009B01F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9E67C5" w:rsidRPr="009E67C5" w:rsidRDefault="009E67C5" w:rsidP="009B01F2">
            <w:pPr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E67C5" w:rsidRDefault="009E67C5" w:rsidP="009B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E67C5" w:rsidRDefault="009E67C5" w:rsidP="009B0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124E1" w:rsidRDefault="008124E1"/>
    <w:sectPr w:rsidR="008124E1" w:rsidSect="004A3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FFF"/>
    <w:multiLevelType w:val="multilevel"/>
    <w:tmpl w:val="D362E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0452D"/>
    <w:multiLevelType w:val="multilevel"/>
    <w:tmpl w:val="0F72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C6A65"/>
    <w:multiLevelType w:val="multilevel"/>
    <w:tmpl w:val="C520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33DF1"/>
    <w:multiLevelType w:val="multilevel"/>
    <w:tmpl w:val="2D70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B58FC"/>
    <w:multiLevelType w:val="multilevel"/>
    <w:tmpl w:val="008A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D303C"/>
    <w:multiLevelType w:val="multilevel"/>
    <w:tmpl w:val="6E62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0643C"/>
    <w:multiLevelType w:val="multilevel"/>
    <w:tmpl w:val="48AE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3B1E82"/>
    <w:multiLevelType w:val="multilevel"/>
    <w:tmpl w:val="42505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F2"/>
    <w:rsid w:val="00076104"/>
    <w:rsid w:val="002578A4"/>
    <w:rsid w:val="00294591"/>
    <w:rsid w:val="00380BF0"/>
    <w:rsid w:val="003B3D8F"/>
    <w:rsid w:val="004A3D36"/>
    <w:rsid w:val="005B4F05"/>
    <w:rsid w:val="0066286B"/>
    <w:rsid w:val="006D1898"/>
    <w:rsid w:val="006E7A32"/>
    <w:rsid w:val="00752ED7"/>
    <w:rsid w:val="008124E1"/>
    <w:rsid w:val="009B01F2"/>
    <w:rsid w:val="009E67C5"/>
    <w:rsid w:val="00A219D6"/>
    <w:rsid w:val="00B04D0A"/>
    <w:rsid w:val="00CC74BE"/>
    <w:rsid w:val="00D86217"/>
    <w:rsid w:val="00E46787"/>
    <w:rsid w:val="00E96466"/>
    <w:rsid w:val="00E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1F2"/>
    <w:rPr>
      <w:color w:val="0000FF"/>
      <w:u w:val="single"/>
    </w:rPr>
  </w:style>
  <w:style w:type="character" w:customStyle="1" w:styleId="step-number">
    <w:name w:val="step-number"/>
    <w:basedOn w:val="a0"/>
    <w:rsid w:val="009B01F2"/>
  </w:style>
  <w:style w:type="paragraph" w:styleId="a5">
    <w:name w:val="List Paragraph"/>
    <w:basedOn w:val="a"/>
    <w:uiPriority w:val="34"/>
    <w:qFormat/>
    <w:rsid w:val="005B4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0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01F2"/>
    <w:rPr>
      <w:color w:val="0000FF"/>
      <w:u w:val="single"/>
    </w:rPr>
  </w:style>
  <w:style w:type="character" w:customStyle="1" w:styleId="step-number">
    <w:name w:val="step-number"/>
    <w:basedOn w:val="a0"/>
    <w:rsid w:val="009B01F2"/>
  </w:style>
  <w:style w:type="paragraph" w:styleId="a5">
    <w:name w:val="List Paragraph"/>
    <w:basedOn w:val="a"/>
    <w:uiPriority w:val="34"/>
    <w:qFormat/>
    <w:rsid w:val="005B4F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4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4D0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E6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58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9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1056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а</cp:lastModifiedBy>
  <cp:revision>2</cp:revision>
  <cp:lastPrinted>2021-02-17T03:18:00Z</cp:lastPrinted>
  <dcterms:created xsi:type="dcterms:W3CDTF">2023-02-16T09:57:00Z</dcterms:created>
  <dcterms:modified xsi:type="dcterms:W3CDTF">2023-02-16T09:57:00Z</dcterms:modified>
</cp:coreProperties>
</file>